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p>
    <w:p w:rsidR="00D2118D" w:rsidRDefault="00D2118D" w:rsidP="00D2118D">
      <w:pPr>
        <w:pStyle w:val="Heading4"/>
      </w:pPr>
      <w:r>
        <w:rPr>
          <w:rStyle w:val="Strong"/>
          <w:b/>
          <w:bCs/>
        </w:rPr>
        <w:t>Course Overview</w:t>
      </w:r>
    </w:p>
    <w:p w:rsidR="00D2118D" w:rsidRDefault="00D2118D" w:rsidP="00D2118D">
      <w:pPr>
        <w:pStyle w:val="NormalWeb"/>
        <w:jc w:val="both"/>
      </w:pPr>
      <w:r>
        <w:t xml:space="preserve">This </w:t>
      </w:r>
      <w:r>
        <w:rPr>
          <w:rStyle w:val="Strong"/>
        </w:rPr>
        <w:t>Data Governance &amp; Compliance</w:t>
      </w:r>
      <w:r>
        <w:t xml:space="preserve"> co</w:t>
      </w:r>
      <w:bookmarkStart w:id="0" w:name="_GoBack"/>
      <w:bookmarkEnd w:id="0"/>
      <w:r>
        <w:t>urse provides a deep dive into frameworks, practices, and strategies to establish effective data governance and ensure regulatory compliance. By focusing on the essentials of governance, data privacy, Master Data Management (MDM), and industry-standard compliance frameworks like COBIT and ITIL, participants will gain practical skills to manage data securely and ethically in diverse industries.</w:t>
      </w:r>
    </w:p>
    <w:p w:rsidR="00D2118D" w:rsidRDefault="00D2118D" w:rsidP="00D2118D">
      <w:pPr>
        <w:pStyle w:val="NormalWeb"/>
        <w:jc w:val="both"/>
      </w:pPr>
      <w:r>
        <w:t>The course will include real-world examples, case studies, and hands-on activities to contextualize concepts and practices.</w:t>
      </w:r>
    </w:p>
    <w:p w:rsidR="00D2118D" w:rsidRDefault="00D2118D" w:rsidP="00D2118D">
      <w:r>
        <w:pict>
          <v:rect id="_x0000_i1025" style="width:0;height:1.5pt" o:hralign="center" o:hrstd="t" o:hr="t" fillcolor="#a0a0a0" stroked="f"/>
        </w:pict>
      </w:r>
    </w:p>
    <w:p w:rsidR="00D2118D" w:rsidRDefault="00D2118D" w:rsidP="00D2118D">
      <w:pPr>
        <w:pStyle w:val="Heading3"/>
      </w:pPr>
      <w:r>
        <w:rPr>
          <w:rStyle w:val="Strong"/>
          <w:b/>
          <w:bCs/>
        </w:rPr>
        <w:t>Course Objectives</w:t>
      </w:r>
    </w:p>
    <w:p w:rsidR="00D2118D" w:rsidRDefault="00D2118D" w:rsidP="00D2118D">
      <w:pPr>
        <w:pStyle w:val="NormalWeb"/>
      </w:pPr>
      <w:r>
        <w:t>By the end of this course, participants will:</w:t>
      </w:r>
    </w:p>
    <w:p w:rsidR="00D2118D" w:rsidRDefault="00D2118D" w:rsidP="00D2118D">
      <w:pPr>
        <w:numPr>
          <w:ilvl w:val="0"/>
          <w:numId w:val="29"/>
        </w:numPr>
        <w:spacing w:before="100" w:beforeAutospacing="1" w:after="100" w:afterAutospacing="1" w:line="240" w:lineRule="auto"/>
      </w:pPr>
      <w:r>
        <w:rPr>
          <w:rStyle w:val="Strong"/>
        </w:rPr>
        <w:t>Understand Data Governance Principles</w:t>
      </w:r>
      <w:r>
        <w:t>: Grasp the importance and implementation of governance strategies to ensure data integrity and quality.</w:t>
      </w:r>
    </w:p>
    <w:p w:rsidR="00D2118D" w:rsidRDefault="00D2118D" w:rsidP="00D2118D">
      <w:pPr>
        <w:numPr>
          <w:ilvl w:val="0"/>
          <w:numId w:val="29"/>
        </w:numPr>
        <w:spacing w:before="100" w:beforeAutospacing="1" w:after="100" w:afterAutospacing="1" w:line="240" w:lineRule="auto"/>
      </w:pPr>
      <w:r>
        <w:rPr>
          <w:rStyle w:val="Strong"/>
        </w:rPr>
        <w:t>Ensure Data Privacy and Security</w:t>
      </w:r>
      <w:r>
        <w:t>: Apply best practices to protect sensitive data and align with privacy laws like GDPR, HIPAA, and CCPA.</w:t>
      </w:r>
    </w:p>
    <w:p w:rsidR="00D2118D" w:rsidRDefault="00D2118D" w:rsidP="00D2118D">
      <w:pPr>
        <w:numPr>
          <w:ilvl w:val="0"/>
          <w:numId w:val="29"/>
        </w:numPr>
        <w:spacing w:before="100" w:beforeAutospacing="1" w:after="100" w:afterAutospacing="1" w:line="240" w:lineRule="auto"/>
      </w:pPr>
      <w:r>
        <w:rPr>
          <w:rStyle w:val="Strong"/>
        </w:rPr>
        <w:t>Leverage Master Data Management (MDM)</w:t>
      </w:r>
      <w:r>
        <w:t>: Develop strategies to integrate, maintain, and ensure the accuracy of critical organizational data.</w:t>
      </w:r>
    </w:p>
    <w:p w:rsidR="00D2118D" w:rsidRDefault="00D2118D" w:rsidP="00D2118D">
      <w:pPr>
        <w:numPr>
          <w:ilvl w:val="0"/>
          <w:numId w:val="29"/>
        </w:numPr>
        <w:spacing w:before="100" w:beforeAutospacing="1" w:after="100" w:afterAutospacing="1" w:line="240" w:lineRule="auto"/>
      </w:pPr>
      <w:r>
        <w:rPr>
          <w:rStyle w:val="Strong"/>
        </w:rPr>
        <w:t>Implement Compliance Frameworks</w:t>
      </w:r>
      <w:r>
        <w:t>: Use COBIT and ITIL frameworks to align organizational practices with regulatory requirements.</w:t>
      </w:r>
    </w:p>
    <w:p w:rsidR="00D2118D" w:rsidRDefault="00D2118D" w:rsidP="00D2118D">
      <w:pPr>
        <w:numPr>
          <w:ilvl w:val="0"/>
          <w:numId w:val="29"/>
        </w:numPr>
        <w:spacing w:before="100" w:beforeAutospacing="1" w:after="100" w:afterAutospacing="1" w:line="240" w:lineRule="auto"/>
      </w:pPr>
      <w:r>
        <w:rPr>
          <w:rStyle w:val="Strong"/>
        </w:rPr>
        <w:lastRenderedPageBreak/>
        <w:t>Adapt Solutions to Real-World Scenarios</w:t>
      </w:r>
      <w:r>
        <w:t>: Address challenges with tailored governance and compliance strategies for specific industries.</w:t>
      </w:r>
    </w:p>
    <w:p w:rsidR="00D2118D" w:rsidRDefault="00D2118D" w:rsidP="00D2118D">
      <w:pPr>
        <w:spacing w:after="0"/>
      </w:pPr>
      <w:r>
        <w:pict>
          <v:rect id="_x0000_i1026" style="width:0;height:1.5pt" o:hralign="center" o:hrstd="t" o:hr="t" fillcolor="#a0a0a0" stroked="f"/>
        </w:pict>
      </w:r>
    </w:p>
    <w:p w:rsidR="00D2118D" w:rsidRDefault="00D2118D" w:rsidP="00D2118D">
      <w:pPr>
        <w:pStyle w:val="Heading3"/>
      </w:pPr>
      <w:r>
        <w:rPr>
          <w:rStyle w:val="Strong"/>
          <w:b/>
          <w:bCs/>
        </w:rPr>
        <w:t>Course Structure</w:t>
      </w:r>
    </w:p>
    <w:p w:rsidR="00D2118D" w:rsidRDefault="00D2118D" w:rsidP="00D2118D">
      <w:pPr>
        <w:pStyle w:val="Heading4"/>
      </w:pPr>
      <w:r>
        <w:rPr>
          <w:rStyle w:val="Strong"/>
          <w:b/>
          <w:bCs/>
        </w:rPr>
        <w:t>Module 1: Data Governance Essentials</w:t>
      </w:r>
    </w:p>
    <w:p w:rsidR="00D2118D" w:rsidRDefault="00D2118D" w:rsidP="00D2118D">
      <w:pPr>
        <w:numPr>
          <w:ilvl w:val="0"/>
          <w:numId w:val="30"/>
        </w:numPr>
        <w:spacing w:before="100" w:beforeAutospacing="1" w:after="100" w:afterAutospacing="1" w:line="240" w:lineRule="auto"/>
      </w:pPr>
      <w:r>
        <w:rPr>
          <w:rStyle w:val="Strong"/>
        </w:rPr>
        <w:t>Objective</w:t>
      </w:r>
      <w:r>
        <w:t>: Introduce the foundations of data governance and highlight its role in modern organizations.</w:t>
      </w:r>
    </w:p>
    <w:p w:rsidR="00D2118D" w:rsidRDefault="00D2118D" w:rsidP="00D2118D">
      <w:pPr>
        <w:numPr>
          <w:ilvl w:val="0"/>
          <w:numId w:val="30"/>
        </w:numPr>
        <w:spacing w:before="100" w:beforeAutospacing="1" w:after="100" w:afterAutospacing="1" w:line="240" w:lineRule="auto"/>
      </w:pPr>
      <w:r>
        <w:rPr>
          <w:rStyle w:val="Strong"/>
        </w:rPr>
        <w:t>Topics Covered</w:t>
      </w:r>
      <w:r>
        <w:t>:</w:t>
      </w:r>
    </w:p>
    <w:p w:rsidR="00D2118D" w:rsidRDefault="00D2118D" w:rsidP="00D2118D">
      <w:pPr>
        <w:numPr>
          <w:ilvl w:val="1"/>
          <w:numId w:val="30"/>
        </w:numPr>
        <w:spacing w:before="100" w:beforeAutospacing="1" w:after="100" w:afterAutospacing="1" w:line="240" w:lineRule="auto"/>
      </w:pPr>
      <w:r>
        <w:t>What is Data Governance? Definitions and business significance.</w:t>
      </w:r>
    </w:p>
    <w:p w:rsidR="00D2118D" w:rsidRDefault="00D2118D" w:rsidP="00D2118D">
      <w:pPr>
        <w:numPr>
          <w:ilvl w:val="1"/>
          <w:numId w:val="30"/>
        </w:numPr>
        <w:spacing w:before="100" w:beforeAutospacing="1" w:after="100" w:afterAutospacing="1" w:line="240" w:lineRule="auto"/>
      </w:pPr>
      <w:r>
        <w:t>Key components of governance: Policies, roles, metrics, and technology.</w:t>
      </w:r>
    </w:p>
    <w:p w:rsidR="00D2118D" w:rsidRDefault="00D2118D" w:rsidP="00D2118D">
      <w:pPr>
        <w:numPr>
          <w:ilvl w:val="1"/>
          <w:numId w:val="30"/>
        </w:numPr>
        <w:spacing w:before="100" w:beforeAutospacing="1" w:after="100" w:afterAutospacing="1" w:line="240" w:lineRule="auto"/>
      </w:pPr>
      <w:r>
        <w:t>Real-world example: How IBM implemented a governance framework to ensure data accuracy in global operations.</w:t>
      </w:r>
    </w:p>
    <w:p w:rsidR="00D2118D" w:rsidRDefault="00D2118D" w:rsidP="00D2118D">
      <w:pPr>
        <w:numPr>
          <w:ilvl w:val="1"/>
          <w:numId w:val="30"/>
        </w:numPr>
        <w:spacing w:before="100" w:beforeAutospacing="1" w:after="100" w:afterAutospacing="1" w:line="240" w:lineRule="auto"/>
      </w:pPr>
      <w:r>
        <w:t>Challenges in governance: Common pitfalls and how to avoid them.</w:t>
      </w:r>
    </w:p>
    <w:p w:rsidR="00D2118D" w:rsidRDefault="00D2118D" w:rsidP="00D2118D">
      <w:pPr>
        <w:numPr>
          <w:ilvl w:val="0"/>
          <w:numId w:val="30"/>
        </w:numPr>
        <w:spacing w:before="100" w:beforeAutospacing="1" w:after="100" w:afterAutospacing="1" w:line="240" w:lineRule="auto"/>
      </w:pPr>
      <w:r>
        <w:rPr>
          <w:rStyle w:val="Strong"/>
        </w:rPr>
        <w:t>Learning Activity</w:t>
      </w:r>
      <w:r>
        <w:t>:</w:t>
      </w:r>
    </w:p>
    <w:p w:rsidR="00D2118D" w:rsidRDefault="00D2118D" w:rsidP="00D2118D">
      <w:pPr>
        <w:numPr>
          <w:ilvl w:val="1"/>
          <w:numId w:val="30"/>
        </w:numPr>
        <w:spacing w:before="100" w:beforeAutospacing="1" w:after="100" w:afterAutospacing="1" w:line="240" w:lineRule="auto"/>
      </w:pPr>
      <w:r>
        <w:t>Workshop: Participants will analyze a hypothetical company's flawed governance strategy and suggest improvements.</w:t>
      </w:r>
    </w:p>
    <w:p w:rsidR="00D2118D" w:rsidRDefault="00D2118D" w:rsidP="00D2118D">
      <w:pPr>
        <w:numPr>
          <w:ilvl w:val="0"/>
          <w:numId w:val="30"/>
        </w:numPr>
        <w:spacing w:before="100" w:beforeAutospacing="1" w:after="100" w:afterAutospacing="1" w:line="240" w:lineRule="auto"/>
      </w:pPr>
      <w:r>
        <w:rPr>
          <w:rStyle w:val="Strong"/>
        </w:rPr>
        <w:t>Assignment</w:t>
      </w:r>
      <w:r>
        <w:t>:</w:t>
      </w:r>
    </w:p>
    <w:p w:rsidR="00D2118D" w:rsidRDefault="00D2118D" w:rsidP="00D2118D">
      <w:pPr>
        <w:numPr>
          <w:ilvl w:val="1"/>
          <w:numId w:val="30"/>
        </w:numPr>
        <w:spacing w:before="100" w:beforeAutospacing="1" w:after="100" w:afterAutospacing="1" w:line="240" w:lineRule="auto"/>
      </w:pPr>
      <w:r>
        <w:t>Draft a high-level governance framework for an organization of your choice, identifying data stewards, policies, and tools.</w:t>
      </w:r>
    </w:p>
    <w:p w:rsidR="00D2118D" w:rsidRDefault="00D2118D" w:rsidP="00D2118D">
      <w:pPr>
        <w:spacing w:after="0"/>
      </w:pPr>
      <w:r>
        <w:pict>
          <v:rect id="_x0000_i1027" style="width:0;height:1.5pt" o:hralign="center" o:hrstd="t" o:hr="t" fillcolor="#a0a0a0" stroked="f"/>
        </w:pict>
      </w:r>
    </w:p>
    <w:p w:rsidR="00D2118D" w:rsidRDefault="00D2118D" w:rsidP="00D2118D">
      <w:pPr>
        <w:pStyle w:val="Heading4"/>
      </w:pPr>
      <w:r>
        <w:rPr>
          <w:rStyle w:val="Strong"/>
          <w:b/>
          <w:bCs/>
        </w:rPr>
        <w:t>Module 2: Data Privacy and Security</w:t>
      </w:r>
    </w:p>
    <w:p w:rsidR="00D2118D" w:rsidRDefault="00D2118D" w:rsidP="00D2118D">
      <w:pPr>
        <w:numPr>
          <w:ilvl w:val="0"/>
          <w:numId w:val="31"/>
        </w:numPr>
        <w:spacing w:before="100" w:beforeAutospacing="1" w:after="100" w:afterAutospacing="1" w:line="240" w:lineRule="auto"/>
      </w:pPr>
      <w:r>
        <w:rPr>
          <w:rStyle w:val="Strong"/>
        </w:rPr>
        <w:t>Objective</w:t>
      </w:r>
      <w:r>
        <w:t>: Equip participants with tools and techniques to protect data and align with privacy regulations.</w:t>
      </w:r>
    </w:p>
    <w:p w:rsidR="00D2118D" w:rsidRDefault="00D2118D" w:rsidP="00D2118D">
      <w:pPr>
        <w:numPr>
          <w:ilvl w:val="0"/>
          <w:numId w:val="31"/>
        </w:numPr>
        <w:spacing w:before="100" w:beforeAutospacing="1" w:after="100" w:afterAutospacing="1" w:line="240" w:lineRule="auto"/>
      </w:pPr>
      <w:r>
        <w:rPr>
          <w:rStyle w:val="Strong"/>
        </w:rPr>
        <w:t>Topics Covered</w:t>
      </w:r>
      <w:r>
        <w:t>:</w:t>
      </w:r>
    </w:p>
    <w:p w:rsidR="00D2118D" w:rsidRDefault="00D2118D" w:rsidP="00D2118D">
      <w:pPr>
        <w:numPr>
          <w:ilvl w:val="1"/>
          <w:numId w:val="31"/>
        </w:numPr>
        <w:spacing w:before="100" w:beforeAutospacing="1" w:after="100" w:afterAutospacing="1" w:line="240" w:lineRule="auto"/>
      </w:pPr>
      <w:r>
        <w:t>Overview of key regulations: GDPR, HIPAA, and CCPA.</w:t>
      </w:r>
    </w:p>
    <w:p w:rsidR="00D2118D" w:rsidRDefault="00D2118D" w:rsidP="00D2118D">
      <w:pPr>
        <w:numPr>
          <w:ilvl w:val="1"/>
          <w:numId w:val="31"/>
        </w:numPr>
        <w:spacing w:before="100" w:beforeAutospacing="1" w:after="100" w:afterAutospacing="1" w:line="240" w:lineRule="auto"/>
      </w:pPr>
      <w:r>
        <w:t xml:space="preserve">Data Security Measures: Encryption, firewalls, and </w:t>
      </w:r>
      <w:proofErr w:type="gramStart"/>
      <w:r>
        <w:t>secure</w:t>
      </w:r>
      <w:proofErr w:type="gramEnd"/>
      <w:r>
        <w:t xml:space="preserve"> access protocols.</w:t>
      </w:r>
    </w:p>
    <w:p w:rsidR="00D2118D" w:rsidRDefault="00D2118D" w:rsidP="00D2118D">
      <w:pPr>
        <w:numPr>
          <w:ilvl w:val="1"/>
          <w:numId w:val="31"/>
        </w:numPr>
        <w:spacing w:before="100" w:beforeAutospacing="1" w:after="100" w:afterAutospacing="1" w:line="240" w:lineRule="auto"/>
      </w:pPr>
      <w:r>
        <w:t>Real-world example: Facebook’s GDPR compliance journey and its impact on data handling.</w:t>
      </w:r>
    </w:p>
    <w:p w:rsidR="00D2118D" w:rsidRDefault="00D2118D" w:rsidP="00D2118D">
      <w:pPr>
        <w:numPr>
          <w:ilvl w:val="1"/>
          <w:numId w:val="31"/>
        </w:numPr>
        <w:spacing w:before="100" w:beforeAutospacing="1" w:after="100" w:afterAutospacing="1" w:line="240" w:lineRule="auto"/>
      </w:pPr>
      <w:r>
        <w:t>Incident response: Steps to mitigate data breaches.</w:t>
      </w:r>
    </w:p>
    <w:p w:rsidR="00D2118D" w:rsidRDefault="00D2118D" w:rsidP="00D2118D">
      <w:pPr>
        <w:numPr>
          <w:ilvl w:val="0"/>
          <w:numId w:val="31"/>
        </w:numPr>
        <w:spacing w:before="100" w:beforeAutospacing="1" w:after="100" w:afterAutospacing="1" w:line="240" w:lineRule="auto"/>
      </w:pPr>
      <w:r>
        <w:rPr>
          <w:rStyle w:val="Strong"/>
        </w:rPr>
        <w:t>Learning Activity</w:t>
      </w:r>
      <w:r>
        <w:t>:</w:t>
      </w:r>
    </w:p>
    <w:p w:rsidR="00D2118D" w:rsidRDefault="00D2118D" w:rsidP="00D2118D">
      <w:pPr>
        <w:numPr>
          <w:ilvl w:val="1"/>
          <w:numId w:val="31"/>
        </w:numPr>
        <w:spacing w:before="100" w:beforeAutospacing="1" w:after="100" w:afterAutospacing="1" w:line="240" w:lineRule="auto"/>
      </w:pPr>
      <w:r>
        <w:t>Hands-on lab: Configure encryption for a sample database and apply role-based access control.</w:t>
      </w:r>
    </w:p>
    <w:p w:rsidR="00D2118D" w:rsidRDefault="00D2118D" w:rsidP="00D2118D">
      <w:pPr>
        <w:numPr>
          <w:ilvl w:val="0"/>
          <w:numId w:val="31"/>
        </w:numPr>
        <w:spacing w:before="100" w:beforeAutospacing="1" w:after="100" w:afterAutospacing="1" w:line="240" w:lineRule="auto"/>
      </w:pPr>
      <w:r>
        <w:rPr>
          <w:rStyle w:val="Strong"/>
        </w:rPr>
        <w:lastRenderedPageBreak/>
        <w:t>Assignment</w:t>
      </w:r>
      <w:r>
        <w:t>:</w:t>
      </w:r>
    </w:p>
    <w:p w:rsidR="00D2118D" w:rsidRDefault="00D2118D" w:rsidP="00D2118D">
      <w:pPr>
        <w:numPr>
          <w:ilvl w:val="1"/>
          <w:numId w:val="31"/>
        </w:numPr>
        <w:spacing w:before="100" w:beforeAutospacing="1" w:after="100" w:afterAutospacing="1" w:line="240" w:lineRule="auto"/>
      </w:pPr>
      <w:r>
        <w:t>Design a data breach response plan, focusing on stakeholder communication and recovery.</w:t>
      </w:r>
    </w:p>
    <w:p w:rsidR="00D2118D" w:rsidRDefault="00D2118D" w:rsidP="00D2118D">
      <w:pPr>
        <w:spacing w:after="0"/>
      </w:pPr>
      <w:r>
        <w:pict>
          <v:rect id="_x0000_i1028" style="width:0;height:1.5pt" o:hralign="center" o:hrstd="t" o:hr="t" fillcolor="#a0a0a0" stroked="f"/>
        </w:pict>
      </w:r>
    </w:p>
    <w:p w:rsidR="00D2118D" w:rsidRDefault="00D2118D" w:rsidP="00D2118D">
      <w:pPr>
        <w:pStyle w:val="Heading4"/>
      </w:pPr>
      <w:r>
        <w:rPr>
          <w:rStyle w:val="Strong"/>
          <w:b/>
          <w:bCs/>
        </w:rPr>
        <w:t>Module 3: Master Data Management (MDM)</w:t>
      </w:r>
    </w:p>
    <w:p w:rsidR="00D2118D" w:rsidRDefault="00D2118D" w:rsidP="00D2118D">
      <w:pPr>
        <w:numPr>
          <w:ilvl w:val="0"/>
          <w:numId w:val="32"/>
        </w:numPr>
        <w:spacing w:before="100" w:beforeAutospacing="1" w:after="100" w:afterAutospacing="1" w:line="240" w:lineRule="auto"/>
      </w:pPr>
      <w:r>
        <w:rPr>
          <w:rStyle w:val="Strong"/>
        </w:rPr>
        <w:t>Objective</w:t>
      </w:r>
      <w:r>
        <w:t>: Understand techniques for consolidating and managing critical business data.</w:t>
      </w:r>
    </w:p>
    <w:p w:rsidR="00D2118D" w:rsidRDefault="00D2118D" w:rsidP="00D2118D">
      <w:pPr>
        <w:numPr>
          <w:ilvl w:val="0"/>
          <w:numId w:val="32"/>
        </w:numPr>
        <w:spacing w:before="100" w:beforeAutospacing="1" w:after="100" w:afterAutospacing="1" w:line="240" w:lineRule="auto"/>
      </w:pPr>
      <w:r>
        <w:rPr>
          <w:rStyle w:val="Strong"/>
        </w:rPr>
        <w:t>Topics Covered</w:t>
      </w:r>
      <w:r>
        <w:t>:</w:t>
      </w:r>
    </w:p>
    <w:p w:rsidR="00D2118D" w:rsidRDefault="00D2118D" w:rsidP="00D2118D">
      <w:pPr>
        <w:numPr>
          <w:ilvl w:val="1"/>
          <w:numId w:val="32"/>
        </w:numPr>
        <w:spacing w:before="100" w:beforeAutospacing="1" w:after="100" w:afterAutospacing="1" w:line="240" w:lineRule="auto"/>
      </w:pPr>
      <w:r>
        <w:t>What is MDM? Importance for decision-making and operational efficiency.</w:t>
      </w:r>
    </w:p>
    <w:p w:rsidR="00D2118D" w:rsidRDefault="00D2118D" w:rsidP="00D2118D">
      <w:pPr>
        <w:numPr>
          <w:ilvl w:val="1"/>
          <w:numId w:val="32"/>
        </w:numPr>
        <w:spacing w:before="100" w:beforeAutospacing="1" w:after="100" w:afterAutospacing="1" w:line="240" w:lineRule="auto"/>
      </w:pPr>
      <w:r>
        <w:t>Data lifecycle: Collection, integration, validation, and archiving.</w:t>
      </w:r>
    </w:p>
    <w:p w:rsidR="00D2118D" w:rsidRDefault="00D2118D" w:rsidP="00D2118D">
      <w:pPr>
        <w:numPr>
          <w:ilvl w:val="1"/>
          <w:numId w:val="32"/>
        </w:numPr>
        <w:spacing w:before="100" w:beforeAutospacing="1" w:after="100" w:afterAutospacing="1" w:line="240" w:lineRule="auto"/>
      </w:pPr>
      <w:r>
        <w:t xml:space="preserve">Tools for MDM: SAP Master Data Governance and </w:t>
      </w:r>
      <w:proofErr w:type="spellStart"/>
      <w:r>
        <w:t>Informatica</w:t>
      </w:r>
      <w:proofErr w:type="spellEnd"/>
      <w:r>
        <w:t xml:space="preserve"> MDM.</w:t>
      </w:r>
    </w:p>
    <w:p w:rsidR="00D2118D" w:rsidRDefault="00D2118D" w:rsidP="00D2118D">
      <w:pPr>
        <w:numPr>
          <w:ilvl w:val="1"/>
          <w:numId w:val="32"/>
        </w:numPr>
        <w:spacing w:before="100" w:beforeAutospacing="1" w:after="100" w:afterAutospacing="1" w:line="240" w:lineRule="auto"/>
      </w:pPr>
      <w:r>
        <w:t>Real-world example: How Procter &amp; Gamble uses MDM to maintain data consistency across global operations.</w:t>
      </w:r>
    </w:p>
    <w:p w:rsidR="00D2118D" w:rsidRDefault="00D2118D" w:rsidP="00D2118D">
      <w:pPr>
        <w:numPr>
          <w:ilvl w:val="0"/>
          <w:numId w:val="32"/>
        </w:numPr>
        <w:spacing w:before="100" w:beforeAutospacing="1" w:after="100" w:afterAutospacing="1" w:line="240" w:lineRule="auto"/>
      </w:pPr>
      <w:r>
        <w:rPr>
          <w:rStyle w:val="Strong"/>
        </w:rPr>
        <w:t>Learning Activity</w:t>
      </w:r>
      <w:r>
        <w:t>:</w:t>
      </w:r>
    </w:p>
    <w:p w:rsidR="00D2118D" w:rsidRDefault="00D2118D" w:rsidP="00D2118D">
      <w:pPr>
        <w:numPr>
          <w:ilvl w:val="1"/>
          <w:numId w:val="32"/>
        </w:numPr>
        <w:spacing w:before="100" w:beforeAutospacing="1" w:after="100" w:afterAutospacing="1" w:line="240" w:lineRule="auto"/>
      </w:pPr>
      <w:r>
        <w:t>Case study: Participants will analyze the MDM strategy of a retail company and suggest optimization methods.</w:t>
      </w:r>
    </w:p>
    <w:p w:rsidR="00D2118D" w:rsidRDefault="00D2118D" w:rsidP="00D2118D">
      <w:pPr>
        <w:numPr>
          <w:ilvl w:val="0"/>
          <w:numId w:val="32"/>
        </w:numPr>
        <w:spacing w:before="100" w:beforeAutospacing="1" w:after="100" w:afterAutospacing="1" w:line="240" w:lineRule="auto"/>
      </w:pPr>
      <w:r>
        <w:rPr>
          <w:rStyle w:val="Strong"/>
        </w:rPr>
        <w:t>Assignment</w:t>
      </w:r>
      <w:r>
        <w:t>:</w:t>
      </w:r>
    </w:p>
    <w:p w:rsidR="00D2118D" w:rsidRDefault="00D2118D" w:rsidP="00D2118D">
      <w:pPr>
        <w:numPr>
          <w:ilvl w:val="1"/>
          <w:numId w:val="32"/>
        </w:numPr>
        <w:spacing w:before="100" w:beforeAutospacing="1" w:after="100" w:afterAutospacing="1" w:line="240" w:lineRule="auto"/>
      </w:pPr>
      <w:r>
        <w:t>Create an MDM implementation plan for a multinational organization, highlighting integration and governance strategies.</w:t>
      </w:r>
    </w:p>
    <w:p w:rsidR="00D2118D" w:rsidRDefault="00D2118D" w:rsidP="00D2118D">
      <w:pPr>
        <w:spacing w:after="0"/>
      </w:pPr>
      <w:r>
        <w:pict>
          <v:rect id="_x0000_i1029" style="width:0;height:1.5pt" o:hralign="center" o:hrstd="t" o:hr="t" fillcolor="#a0a0a0" stroked="f"/>
        </w:pict>
      </w:r>
    </w:p>
    <w:p w:rsidR="00D2118D" w:rsidRDefault="00D2118D" w:rsidP="00D2118D">
      <w:pPr>
        <w:pStyle w:val="Heading4"/>
      </w:pPr>
      <w:r>
        <w:rPr>
          <w:rStyle w:val="Strong"/>
          <w:b/>
          <w:bCs/>
        </w:rPr>
        <w:t>Module 4: Compliance Frameworks (COBIT, ITIL)</w:t>
      </w:r>
    </w:p>
    <w:p w:rsidR="00D2118D" w:rsidRDefault="00D2118D" w:rsidP="00D2118D">
      <w:pPr>
        <w:numPr>
          <w:ilvl w:val="0"/>
          <w:numId w:val="33"/>
        </w:numPr>
        <w:spacing w:before="100" w:beforeAutospacing="1" w:after="100" w:afterAutospacing="1" w:line="240" w:lineRule="auto"/>
      </w:pPr>
      <w:r>
        <w:rPr>
          <w:rStyle w:val="Strong"/>
        </w:rPr>
        <w:t>Objective</w:t>
      </w:r>
      <w:r>
        <w:t>: Explore compliance frameworks and their role in governance and operational alignment.</w:t>
      </w:r>
    </w:p>
    <w:p w:rsidR="00D2118D" w:rsidRDefault="00D2118D" w:rsidP="00D2118D">
      <w:pPr>
        <w:numPr>
          <w:ilvl w:val="0"/>
          <w:numId w:val="33"/>
        </w:numPr>
        <w:spacing w:before="100" w:beforeAutospacing="1" w:after="100" w:afterAutospacing="1" w:line="240" w:lineRule="auto"/>
      </w:pPr>
      <w:r>
        <w:rPr>
          <w:rStyle w:val="Strong"/>
        </w:rPr>
        <w:t>Topics Covered</w:t>
      </w:r>
      <w:r>
        <w:t>:</w:t>
      </w:r>
    </w:p>
    <w:p w:rsidR="00D2118D" w:rsidRDefault="00D2118D" w:rsidP="00D2118D">
      <w:pPr>
        <w:numPr>
          <w:ilvl w:val="1"/>
          <w:numId w:val="33"/>
        </w:numPr>
        <w:spacing w:before="100" w:beforeAutospacing="1" w:after="100" w:afterAutospacing="1" w:line="240" w:lineRule="auto"/>
      </w:pPr>
      <w:r>
        <w:t>Introduction to COBIT: Governance objectives and performance management.</w:t>
      </w:r>
    </w:p>
    <w:p w:rsidR="00D2118D" w:rsidRDefault="00D2118D" w:rsidP="00D2118D">
      <w:pPr>
        <w:numPr>
          <w:ilvl w:val="1"/>
          <w:numId w:val="33"/>
        </w:numPr>
        <w:spacing w:before="100" w:beforeAutospacing="1" w:after="100" w:afterAutospacing="1" w:line="240" w:lineRule="auto"/>
      </w:pPr>
      <w:r>
        <w:t>ITIL basics: Service management processes and compliance.</w:t>
      </w:r>
    </w:p>
    <w:p w:rsidR="00D2118D" w:rsidRDefault="00D2118D" w:rsidP="00D2118D">
      <w:pPr>
        <w:numPr>
          <w:ilvl w:val="1"/>
          <w:numId w:val="33"/>
        </w:numPr>
        <w:spacing w:before="100" w:beforeAutospacing="1" w:after="100" w:afterAutospacing="1" w:line="240" w:lineRule="auto"/>
      </w:pPr>
      <w:r>
        <w:t>Real-world example: How Amazon aligns operational efficiency with COBIT and ITIL to enhance customer trust.</w:t>
      </w:r>
    </w:p>
    <w:p w:rsidR="00D2118D" w:rsidRDefault="00D2118D" w:rsidP="00D2118D">
      <w:pPr>
        <w:numPr>
          <w:ilvl w:val="1"/>
          <w:numId w:val="33"/>
        </w:numPr>
        <w:spacing w:before="100" w:beforeAutospacing="1" w:after="100" w:afterAutospacing="1" w:line="240" w:lineRule="auto"/>
      </w:pPr>
      <w:r>
        <w:t>Auditing for compliance: Checklist creation and documentation.</w:t>
      </w:r>
    </w:p>
    <w:p w:rsidR="00D2118D" w:rsidRDefault="00D2118D" w:rsidP="00D2118D">
      <w:pPr>
        <w:numPr>
          <w:ilvl w:val="0"/>
          <w:numId w:val="33"/>
        </w:numPr>
        <w:spacing w:before="100" w:beforeAutospacing="1" w:after="100" w:afterAutospacing="1" w:line="240" w:lineRule="auto"/>
      </w:pPr>
      <w:r>
        <w:rPr>
          <w:rStyle w:val="Strong"/>
        </w:rPr>
        <w:t>Learning Activity</w:t>
      </w:r>
      <w:r>
        <w:t>:</w:t>
      </w:r>
    </w:p>
    <w:p w:rsidR="00D2118D" w:rsidRDefault="00D2118D" w:rsidP="00D2118D">
      <w:pPr>
        <w:numPr>
          <w:ilvl w:val="1"/>
          <w:numId w:val="33"/>
        </w:numPr>
        <w:spacing w:before="100" w:beforeAutospacing="1" w:after="100" w:afterAutospacing="1" w:line="240" w:lineRule="auto"/>
      </w:pPr>
      <w:r>
        <w:t>Group activity: Map COBIT principles to the governance challenges of a hypothetical tech startup.</w:t>
      </w:r>
    </w:p>
    <w:p w:rsidR="00D2118D" w:rsidRDefault="00D2118D" w:rsidP="00D2118D">
      <w:pPr>
        <w:numPr>
          <w:ilvl w:val="0"/>
          <w:numId w:val="33"/>
        </w:numPr>
        <w:spacing w:before="100" w:beforeAutospacing="1" w:after="100" w:afterAutospacing="1" w:line="240" w:lineRule="auto"/>
      </w:pPr>
      <w:r>
        <w:rPr>
          <w:rStyle w:val="Strong"/>
        </w:rPr>
        <w:t>Assignment</w:t>
      </w:r>
      <w:r>
        <w:t>:</w:t>
      </w:r>
    </w:p>
    <w:p w:rsidR="00D2118D" w:rsidRDefault="00D2118D" w:rsidP="00D2118D">
      <w:pPr>
        <w:numPr>
          <w:ilvl w:val="1"/>
          <w:numId w:val="33"/>
        </w:numPr>
        <w:spacing w:before="100" w:beforeAutospacing="1" w:after="100" w:afterAutospacing="1" w:line="240" w:lineRule="auto"/>
      </w:pPr>
      <w:r>
        <w:t>Create a COBIT-aligned compliance checklist for a mid-sized company.</w:t>
      </w:r>
    </w:p>
    <w:p w:rsidR="00D2118D" w:rsidRDefault="00D2118D" w:rsidP="00D2118D">
      <w:pPr>
        <w:spacing w:after="0"/>
      </w:pPr>
      <w:r>
        <w:lastRenderedPageBreak/>
        <w:pict>
          <v:rect id="_x0000_i1030" style="width:0;height:1.5pt" o:hralign="center" o:hrstd="t" o:hr="t" fillcolor="#a0a0a0" stroked="f"/>
        </w:pict>
      </w:r>
    </w:p>
    <w:p w:rsidR="00D2118D" w:rsidRDefault="00D2118D" w:rsidP="00D2118D">
      <w:pPr>
        <w:pStyle w:val="Heading3"/>
      </w:pPr>
      <w:r>
        <w:rPr>
          <w:rStyle w:val="Strong"/>
          <w:b/>
          <w:bCs/>
        </w:rPr>
        <w:t>Conclusion</w:t>
      </w:r>
    </w:p>
    <w:p w:rsidR="00D2118D" w:rsidRDefault="00D2118D" w:rsidP="00D2118D">
      <w:pPr>
        <w:pStyle w:val="Heading4"/>
      </w:pPr>
      <w:r>
        <w:rPr>
          <w:rStyle w:val="Strong"/>
          <w:b/>
          <w:bCs/>
        </w:rPr>
        <w:t>Recap and Application</w:t>
      </w:r>
    </w:p>
    <w:p w:rsidR="00D2118D" w:rsidRDefault="00D2118D" w:rsidP="00D2118D">
      <w:pPr>
        <w:pStyle w:val="NormalWeb"/>
      </w:pPr>
      <w:r>
        <w:t>Participants will recap the course through group discussions and reflection on the following:</w:t>
      </w:r>
    </w:p>
    <w:p w:rsidR="00D2118D" w:rsidRDefault="00D2118D" w:rsidP="00D2118D">
      <w:pPr>
        <w:numPr>
          <w:ilvl w:val="0"/>
          <w:numId w:val="34"/>
        </w:numPr>
        <w:spacing w:before="100" w:beforeAutospacing="1" w:after="100" w:afterAutospacing="1" w:line="240" w:lineRule="auto"/>
      </w:pPr>
      <w:r>
        <w:rPr>
          <w:rStyle w:val="Strong"/>
        </w:rPr>
        <w:t>Data Governance in Action</w:t>
      </w:r>
      <w:r>
        <w:t>: How governance frameworks ensure operational efficiency and data quality.</w:t>
      </w:r>
    </w:p>
    <w:p w:rsidR="00D2118D" w:rsidRDefault="00D2118D" w:rsidP="00D2118D">
      <w:pPr>
        <w:numPr>
          <w:ilvl w:val="0"/>
          <w:numId w:val="34"/>
        </w:numPr>
        <w:spacing w:before="100" w:beforeAutospacing="1" w:after="100" w:afterAutospacing="1" w:line="240" w:lineRule="auto"/>
      </w:pPr>
      <w:r>
        <w:rPr>
          <w:rStyle w:val="Strong"/>
        </w:rPr>
        <w:t>Privacy as a Business Priority</w:t>
      </w:r>
      <w:r>
        <w:t>: Realizing the importance of aligning with privacy regulations to maintain customer trust.</w:t>
      </w:r>
    </w:p>
    <w:p w:rsidR="00D2118D" w:rsidRDefault="00D2118D" w:rsidP="00D2118D">
      <w:pPr>
        <w:numPr>
          <w:ilvl w:val="0"/>
          <w:numId w:val="34"/>
        </w:numPr>
        <w:spacing w:before="100" w:beforeAutospacing="1" w:after="100" w:afterAutospacing="1" w:line="240" w:lineRule="auto"/>
      </w:pPr>
      <w:r>
        <w:rPr>
          <w:rStyle w:val="Strong"/>
        </w:rPr>
        <w:t>Data as an Asset</w:t>
      </w:r>
      <w:r>
        <w:t>: Ensuring data accuracy and consistency using MDM practices.</w:t>
      </w:r>
    </w:p>
    <w:p w:rsidR="00D2118D" w:rsidRDefault="00D2118D" w:rsidP="00D2118D">
      <w:pPr>
        <w:numPr>
          <w:ilvl w:val="0"/>
          <w:numId w:val="34"/>
        </w:numPr>
        <w:spacing w:before="100" w:beforeAutospacing="1" w:after="100" w:afterAutospacing="1" w:line="240" w:lineRule="auto"/>
      </w:pPr>
      <w:r>
        <w:rPr>
          <w:rStyle w:val="Strong"/>
        </w:rPr>
        <w:t>Framework Adaptation</w:t>
      </w:r>
      <w:r>
        <w:t>: How compliance frameworks like COBIT and ITIL can be tailored for different industries.</w:t>
      </w:r>
    </w:p>
    <w:p w:rsidR="00D2118D" w:rsidRDefault="00D2118D" w:rsidP="00D2118D">
      <w:pPr>
        <w:pStyle w:val="Heading4"/>
      </w:pPr>
      <w:r>
        <w:rPr>
          <w:rStyle w:val="Strong"/>
          <w:b/>
          <w:bCs/>
        </w:rPr>
        <w:t>Capstone Project</w:t>
      </w:r>
    </w:p>
    <w:p w:rsidR="00D2118D" w:rsidRDefault="00D2118D" w:rsidP="00D2118D">
      <w:pPr>
        <w:pStyle w:val="NormalWeb"/>
      </w:pPr>
      <w:r>
        <w:t>Participants will develop a comprehensive data governance and compliance strategy for a real-world case study. The project will include:</w:t>
      </w:r>
    </w:p>
    <w:p w:rsidR="00D2118D" w:rsidRDefault="00D2118D" w:rsidP="00D2118D">
      <w:pPr>
        <w:numPr>
          <w:ilvl w:val="0"/>
          <w:numId w:val="35"/>
        </w:numPr>
        <w:spacing w:before="100" w:beforeAutospacing="1" w:after="100" w:afterAutospacing="1" w:line="240" w:lineRule="auto"/>
      </w:pPr>
      <w:r>
        <w:t>Designing governance policies.</w:t>
      </w:r>
    </w:p>
    <w:p w:rsidR="00D2118D" w:rsidRDefault="00D2118D" w:rsidP="00D2118D">
      <w:pPr>
        <w:numPr>
          <w:ilvl w:val="0"/>
          <w:numId w:val="35"/>
        </w:numPr>
        <w:spacing w:before="100" w:beforeAutospacing="1" w:after="100" w:afterAutospacing="1" w:line="240" w:lineRule="auto"/>
      </w:pPr>
      <w:r>
        <w:t>Implementing a data privacy plan compliant with a specific regulation.</w:t>
      </w:r>
    </w:p>
    <w:p w:rsidR="00D2118D" w:rsidRDefault="00D2118D" w:rsidP="00D2118D">
      <w:pPr>
        <w:numPr>
          <w:ilvl w:val="0"/>
          <w:numId w:val="35"/>
        </w:numPr>
        <w:spacing w:before="100" w:beforeAutospacing="1" w:after="100" w:afterAutospacing="1" w:line="240" w:lineRule="auto"/>
      </w:pPr>
      <w:r>
        <w:t>Proposing an MDM strategy for operational consistency.</w:t>
      </w:r>
    </w:p>
    <w:p w:rsidR="00D2118D" w:rsidRDefault="00D2118D" w:rsidP="00D2118D">
      <w:pPr>
        <w:numPr>
          <w:ilvl w:val="0"/>
          <w:numId w:val="35"/>
        </w:numPr>
        <w:spacing w:before="100" w:beforeAutospacing="1" w:after="100" w:afterAutospacing="1" w:line="240" w:lineRule="auto"/>
      </w:pPr>
      <w:r>
        <w:t>Aligning governance practices with COBIT or ITIL frameworks.</w:t>
      </w:r>
    </w:p>
    <w:p w:rsidR="00D2118D" w:rsidRDefault="00D2118D" w:rsidP="00D2118D">
      <w:pPr>
        <w:spacing w:after="0"/>
      </w:pPr>
      <w:r>
        <w:pict>
          <v:rect id="_x0000_i1031" style="width:0;height:1.5pt" o:hralign="center" o:hrstd="t" o:hr="t" fillcolor="#a0a0a0" stroked="f"/>
        </w:pict>
      </w:r>
    </w:p>
    <w:p w:rsidR="00D2118D" w:rsidRDefault="00D2118D" w:rsidP="00D2118D">
      <w:pPr>
        <w:pStyle w:val="Heading3"/>
      </w:pPr>
      <w:r>
        <w:rPr>
          <w:rStyle w:val="Strong"/>
          <w:b/>
          <w:bCs/>
        </w:rPr>
        <w:t>Real-World Impact</w:t>
      </w:r>
    </w:p>
    <w:p w:rsidR="00D2118D" w:rsidRDefault="00D2118D" w:rsidP="00D2118D">
      <w:pPr>
        <w:pStyle w:val="NormalWeb"/>
        <w:jc w:val="both"/>
      </w:pPr>
      <w:r>
        <w:t>This course provides actionable insights into ensuring data integrity, privacy, and compliance in organizations. Participants will leave with the tools and frameworks needed to address governance challenges and build trust through effective data practices.</w:t>
      </w:r>
    </w:p>
    <w:p w:rsidR="00553FEB" w:rsidRPr="00876195" w:rsidRDefault="00D2118D" w:rsidP="00D2118D">
      <w:pPr>
        <w:pStyle w:val="NormalWeb"/>
        <w:jc w:val="both"/>
      </w:pPr>
      <w:r>
        <w:t>By the end of this course, participants will be capable of becoming key drivers of data governance initiatives in their organizations, ensuring legal compliance and fostering data-driven decision-making.</w:t>
      </w: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6B" w:rsidRDefault="000F4E6B" w:rsidP="00553FEB">
      <w:pPr>
        <w:spacing w:after="0" w:line="240" w:lineRule="auto"/>
      </w:pPr>
      <w:r>
        <w:separator/>
      </w:r>
    </w:p>
  </w:endnote>
  <w:endnote w:type="continuationSeparator" w:id="0">
    <w:p w:rsidR="000F4E6B" w:rsidRDefault="000F4E6B"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6B" w:rsidRDefault="000F4E6B" w:rsidP="00553FEB">
      <w:pPr>
        <w:spacing w:after="0" w:line="240" w:lineRule="auto"/>
      </w:pPr>
      <w:r>
        <w:separator/>
      </w:r>
    </w:p>
  </w:footnote>
  <w:footnote w:type="continuationSeparator" w:id="0">
    <w:p w:rsidR="000F4E6B" w:rsidRDefault="000F4E6B"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F4E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0F4E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0F4E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328E7"/>
    <w:multiLevelType w:val="multilevel"/>
    <w:tmpl w:val="A0E04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F3120"/>
    <w:multiLevelType w:val="multilevel"/>
    <w:tmpl w:val="B104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309AA"/>
    <w:multiLevelType w:val="multilevel"/>
    <w:tmpl w:val="D062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90E6A"/>
    <w:multiLevelType w:val="multilevel"/>
    <w:tmpl w:val="3BD8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01A7E"/>
    <w:multiLevelType w:val="multilevel"/>
    <w:tmpl w:val="20CA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2066F"/>
    <w:multiLevelType w:val="multilevel"/>
    <w:tmpl w:val="E13AF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40B7E"/>
    <w:multiLevelType w:val="multilevel"/>
    <w:tmpl w:val="1EF2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3B43EE"/>
    <w:multiLevelType w:val="multilevel"/>
    <w:tmpl w:val="69A8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ED2E79"/>
    <w:multiLevelType w:val="multilevel"/>
    <w:tmpl w:val="0A7ED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452032"/>
    <w:multiLevelType w:val="multilevel"/>
    <w:tmpl w:val="86B4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1011A9"/>
    <w:multiLevelType w:val="multilevel"/>
    <w:tmpl w:val="4636E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4625FD"/>
    <w:multiLevelType w:val="multilevel"/>
    <w:tmpl w:val="1370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01DA0"/>
    <w:multiLevelType w:val="multilevel"/>
    <w:tmpl w:val="6C6A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980FA9"/>
    <w:multiLevelType w:val="multilevel"/>
    <w:tmpl w:val="06A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A0A69"/>
    <w:multiLevelType w:val="multilevel"/>
    <w:tmpl w:val="2AF67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6"/>
  </w:num>
  <w:num w:numId="5">
    <w:abstractNumId w:val="0"/>
  </w:num>
  <w:num w:numId="6">
    <w:abstractNumId w:val="9"/>
  </w:num>
  <w:num w:numId="7">
    <w:abstractNumId w:val="32"/>
  </w:num>
  <w:num w:numId="8">
    <w:abstractNumId w:val="13"/>
  </w:num>
  <w:num w:numId="9">
    <w:abstractNumId w:val="19"/>
  </w:num>
  <w:num w:numId="10">
    <w:abstractNumId w:val="12"/>
  </w:num>
  <w:num w:numId="11">
    <w:abstractNumId w:val="10"/>
  </w:num>
  <w:num w:numId="12">
    <w:abstractNumId w:val="34"/>
  </w:num>
  <w:num w:numId="13">
    <w:abstractNumId w:val="22"/>
  </w:num>
  <w:num w:numId="14">
    <w:abstractNumId w:val="33"/>
  </w:num>
  <w:num w:numId="15">
    <w:abstractNumId w:val="15"/>
  </w:num>
  <w:num w:numId="16">
    <w:abstractNumId w:val="7"/>
  </w:num>
  <w:num w:numId="17">
    <w:abstractNumId w:val="11"/>
  </w:num>
  <w:num w:numId="18">
    <w:abstractNumId w:val="31"/>
  </w:num>
  <w:num w:numId="19">
    <w:abstractNumId w:val="30"/>
  </w:num>
  <w:num w:numId="20">
    <w:abstractNumId w:val="20"/>
  </w:num>
  <w:num w:numId="21">
    <w:abstractNumId w:val="28"/>
  </w:num>
  <w:num w:numId="22">
    <w:abstractNumId w:val="18"/>
  </w:num>
  <w:num w:numId="23">
    <w:abstractNumId w:val="25"/>
  </w:num>
  <w:num w:numId="24">
    <w:abstractNumId w:val="24"/>
  </w:num>
  <w:num w:numId="25">
    <w:abstractNumId w:val="14"/>
  </w:num>
  <w:num w:numId="26">
    <w:abstractNumId w:val="4"/>
  </w:num>
  <w:num w:numId="27">
    <w:abstractNumId w:val="5"/>
  </w:num>
  <w:num w:numId="28">
    <w:abstractNumId w:val="6"/>
  </w:num>
  <w:num w:numId="29">
    <w:abstractNumId w:val="17"/>
  </w:num>
  <w:num w:numId="30">
    <w:abstractNumId w:val="29"/>
  </w:num>
  <w:num w:numId="31">
    <w:abstractNumId w:val="21"/>
  </w:num>
  <w:num w:numId="32">
    <w:abstractNumId w:val="23"/>
  </w:num>
  <w:num w:numId="33">
    <w:abstractNumId w:val="16"/>
  </w:num>
  <w:num w:numId="34">
    <w:abstractNumId w:val="27"/>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10695"/>
    <w:rsid w:val="000D3116"/>
    <w:rsid w:val="000F4E6B"/>
    <w:rsid w:val="00205A9E"/>
    <w:rsid w:val="002209AE"/>
    <w:rsid w:val="002250CA"/>
    <w:rsid w:val="00231EFF"/>
    <w:rsid w:val="003861D9"/>
    <w:rsid w:val="0040795A"/>
    <w:rsid w:val="00461EC4"/>
    <w:rsid w:val="004C2BB4"/>
    <w:rsid w:val="005148B4"/>
    <w:rsid w:val="00553FEB"/>
    <w:rsid w:val="005725BC"/>
    <w:rsid w:val="005E28E3"/>
    <w:rsid w:val="0069592A"/>
    <w:rsid w:val="00745FE9"/>
    <w:rsid w:val="00876195"/>
    <w:rsid w:val="008A28F7"/>
    <w:rsid w:val="008F7CD3"/>
    <w:rsid w:val="00901F86"/>
    <w:rsid w:val="00A50EEE"/>
    <w:rsid w:val="00BC583E"/>
    <w:rsid w:val="00BF77A3"/>
    <w:rsid w:val="00CB3F58"/>
    <w:rsid w:val="00D07EC0"/>
    <w:rsid w:val="00D2118D"/>
    <w:rsid w:val="00D346F0"/>
    <w:rsid w:val="00D531D1"/>
    <w:rsid w:val="00E22D99"/>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2112">
      <w:bodyDiv w:val="1"/>
      <w:marLeft w:val="0"/>
      <w:marRight w:val="0"/>
      <w:marTop w:val="0"/>
      <w:marBottom w:val="0"/>
      <w:divBdr>
        <w:top w:val="none" w:sz="0" w:space="0" w:color="auto"/>
        <w:left w:val="none" w:sz="0" w:space="0" w:color="auto"/>
        <w:bottom w:val="none" w:sz="0" w:space="0" w:color="auto"/>
        <w:right w:val="none" w:sz="0" w:space="0" w:color="auto"/>
      </w:divBdr>
    </w:div>
    <w:div w:id="1248884152">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25282831">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2024-12-09T01:15:00Z</dcterms:modified>
</cp:coreProperties>
</file>